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r>
        <w:rPr>
          <w:rFonts w:ascii="Arial" w:hAnsi="Arial" w:cs="Arial"/>
          <w:color w:val="787777"/>
          <w:sz w:val="20"/>
          <w:szCs w:val="20"/>
        </w:rPr>
        <w:t xml:space="preserve">Гарант </w:t>
      </w:r>
      <w:hyperlink r:id="rId4" w:history="1">
        <w:r>
          <w:rPr>
            <w:rStyle w:val="a4"/>
            <w:rFonts w:ascii="Arial" w:hAnsi="Arial" w:cs="Arial"/>
            <w:sz w:val="20"/>
            <w:szCs w:val="20"/>
          </w:rPr>
          <w:t>http://www.garant.ru/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r>
        <w:rPr>
          <w:rFonts w:ascii="Arial" w:hAnsi="Arial" w:cs="Arial"/>
          <w:color w:val="787777"/>
          <w:sz w:val="20"/>
          <w:szCs w:val="20"/>
        </w:rPr>
        <w:t xml:space="preserve">Нормативные документы Правительства Российской Федерации  </w:t>
      </w:r>
      <w:hyperlink r:id="rId5" w:history="1">
        <w:r>
          <w:rPr>
            <w:rStyle w:val="a4"/>
            <w:rFonts w:ascii="Arial" w:hAnsi="Arial" w:cs="Arial"/>
            <w:sz w:val="20"/>
            <w:szCs w:val="20"/>
          </w:rPr>
          <w:t>http://govportal.garant.ru:8081/?profile=pravo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proofErr w:type="spellStart"/>
      <w:r>
        <w:rPr>
          <w:rFonts w:ascii="Arial" w:hAnsi="Arial" w:cs="Arial"/>
          <w:color w:val="787777"/>
          <w:sz w:val="20"/>
          <w:szCs w:val="20"/>
        </w:rPr>
        <w:t>Консультант+</w:t>
      </w:r>
      <w:proofErr w:type="spellEnd"/>
      <w:r>
        <w:rPr>
          <w:rFonts w:ascii="Arial" w:hAnsi="Arial" w:cs="Arial"/>
          <w:color w:val="787777"/>
          <w:sz w:val="20"/>
          <w:szCs w:val="20"/>
        </w:rPr>
        <w:t xml:space="preserve">  </w:t>
      </w:r>
      <w:hyperlink r:id="rId6" w:history="1">
        <w:r>
          <w:rPr>
            <w:rStyle w:val="a4"/>
            <w:rFonts w:ascii="Arial" w:hAnsi="Arial" w:cs="Arial"/>
            <w:sz w:val="20"/>
            <w:szCs w:val="20"/>
          </w:rPr>
          <w:t>http://www.consultant.ru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>        </w:t>
      </w:r>
      <w:r>
        <w:rPr>
          <w:rFonts w:ascii="Arial" w:hAnsi="Arial" w:cs="Arial"/>
          <w:color w:val="787777"/>
          <w:sz w:val="20"/>
          <w:szCs w:val="20"/>
        </w:rPr>
        <w:t xml:space="preserve">Нормативные документы Правительства Российской Федерации </w:t>
      </w:r>
      <w:hyperlink r:id="rId7" w:history="1">
        <w:r>
          <w:rPr>
            <w:rStyle w:val="a4"/>
            <w:rFonts w:ascii="Arial" w:hAnsi="Arial" w:cs="Arial"/>
            <w:sz w:val="20"/>
            <w:szCs w:val="20"/>
          </w:rPr>
          <w:t>http://gov.consultant.ru/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r>
        <w:rPr>
          <w:rFonts w:ascii="Arial" w:hAnsi="Arial" w:cs="Arial"/>
          <w:color w:val="787777"/>
          <w:sz w:val="20"/>
          <w:szCs w:val="20"/>
        </w:rPr>
        <w:t>Библиотека копий официальных публикаций правовых актов  </w:t>
      </w:r>
      <w:hyperlink r:id="rId8" w:history="1">
        <w:r>
          <w:rPr>
            <w:rStyle w:val="a4"/>
            <w:rFonts w:ascii="Arial" w:hAnsi="Arial" w:cs="Arial"/>
            <w:sz w:val="20"/>
            <w:szCs w:val="20"/>
          </w:rPr>
          <w:t>http://lib.consultant.ru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r>
        <w:rPr>
          <w:rFonts w:ascii="Arial" w:hAnsi="Arial" w:cs="Arial"/>
          <w:color w:val="787777"/>
          <w:sz w:val="20"/>
          <w:szCs w:val="20"/>
        </w:rPr>
        <w:t>Президент России  </w:t>
      </w:r>
      <w:hyperlink r:id="rId9" w:history="1">
        <w:r>
          <w:rPr>
            <w:rStyle w:val="a4"/>
            <w:rFonts w:ascii="Arial" w:hAnsi="Arial" w:cs="Arial"/>
            <w:sz w:val="20"/>
            <w:szCs w:val="20"/>
          </w:rPr>
          <w:t>http://document.kremlin.ru/index.asp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r>
        <w:rPr>
          <w:rFonts w:ascii="Arial" w:hAnsi="Arial" w:cs="Arial"/>
          <w:color w:val="787777"/>
          <w:sz w:val="20"/>
          <w:szCs w:val="20"/>
        </w:rPr>
        <w:t>Собрание законодательства Российской Федерации  </w:t>
      </w:r>
      <w:hyperlink r:id="rId10" w:history="1">
        <w:r>
          <w:rPr>
            <w:rStyle w:val="a4"/>
            <w:rFonts w:ascii="Arial" w:hAnsi="Arial" w:cs="Arial"/>
            <w:sz w:val="20"/>
            <w:szCs w:val="20"/>
          </w:rPr>
          <w:t>http://www.szrf.ru/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r>
        <w:rPr>
          <w:rFonts w:ascii="Arial" w:hAnsi="Arial" w:cs="Arial"/>
          <w:color w:val="787777"/>
          <w:sz w:val="20"/>
          <w:szCs w:val="20"/>
        </w:rPr>
        <w:t xml:space="preserve">Бюллетень нормативных актов федеральных органов исполнительной власти  </w:t>
      </w:r>
      <w:hyperlink r:id="rId11" w:history="1">
        <w:r>
          <w:rPr>
            <w:rStyle w:val="a4"/>
            <w:rFonts w:ascii="Arial" w:hAnsi="Arial" w:cs="Arial"/>
            <w:sz w:val="20"/>
            <w:szCs w:val="20"/>
          </w:rPr>
          <w:t>http://www.szrf.ru/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r>
        <w:rPr>
          <w:rFonts w:ascii="Arial" w:hAnsi="Arial" w:cs="Arial"/>
          <w:color w:val="787777"/>
          <w:sz w:val="20"/>
          <w:szCs w:val="20"/>
        </w:rPr>
        <w:t>Министерство здравоохранения и социального развития Российской Федерации  </w:t>
      </w:r>
      <w:hyperlink r:id="rId12" w:history="1">
        <w:r>
          <w:rPr>
            <w:rStyle w:val="a4"/>
            <w:rFonts w:ascii="Arial" w:hAnsi="Arial" w:cs="Arial"/>
            <w:sz w:val="20"/>
            <w:szCs w:val="20"/>
          </w:rPr>
          <w:t>http://www.minzdravsoc.ru/docs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r>
        <w:rPr>
          <w:rFonts w:ascii="Arial" w:hAnsi="Arial" w:cs="Arial"/>
          <w:color w:val="787777"/>
          <w:sz w:val="20"/>
          <w:szCs w:val="20"/>
        </w:rPr>
        <w:t xml:space="preserve">Научно-технический центр правовой информации "Система" Федеральной службы охраны Российской Федерации </w:t>
      </w:r>
      <w:hyperlink r:id="rId13" w:history="1">
        <w:r>
          <w:rPr>
            <w:rStyle w:val="a4"/>
            <w:rFonts w:ascii="Arial" w:hAnsi="Arial" w:cs="Arial"/>
            <w:sz w:val="20"/>
            <w:szCs w:val="20"/>
          </w:rPr>
          <w:t>www.systema.ru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hyperlink r:id="rId14" w:history="1">
        <w:r>
          <w:rPr>
            <w:rStyle w:val="a4"/>
            <w:rFonts w:ascii="Arial" w:hAnsi="Arial" w:cs="Arial"/>
            <w:sz w:val="20"/>
            <w:szCs w:val="20"/>
          </w:rPr>
          <w:t>База данных ГОСТ и других нормативных документов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hyperlink r:id="rId15" w:history="1">
        <w:r>
          <w:rPr>
            <w:rStyle w:val="a4"/>
            <w:rFonts w:ascii="Arial" w:hAnsi="Arial" w:cs="Arial"/>
            <w:sz w:val="20"/>
            <w:szCs w:val="20"/>
          </w:rPr>
          <w:t>Новые стандарты (последние изменения)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hyperlink r:id="rId16" w:history="1">
        <w:r>
          <w:rPr>
            <w:rStyle w:val="a4"/>
            <w:rFonts w:ascii="Arial" w:hAnsi="Arial" w:cs="Arial"/>
            <w:sz w:val="20"/>
            <w:szCs w:val="20"/>
          </w:rPr>
          <w:t>Правовая система "Референт"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hyperlink r:id="rId17" w:history="1">
        <w:r>
          <w:rPr>
            <w:rStyle w:val="a4"/>
            <w:rFonts w:ascii="Arial" w:hAnsi="Arial" w:cs="Arial"/>
            <w:sz w:val="20"/>
            <w:szCs w:val="20"/>
          </w:rPr>
          <w:t xml:space="preserve">Информационно-правовая система "Законодательство России" 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hyperlink r:id="rId18" w:history="1">
        <w:r>
          <w:rPr>
            <w:rStyle w:val="a4"/>
            <w:rFonts w:ascii="Arial" w:hAnsi="Arial" w:cs="Arial"/>
            <w:sz w:val="20"/>
            <w:szCs w:val="20"/>
          </w:rPr>
          <w:t xml:space="preserve">Официальный интернет-портал  правовой информации  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hyperlink r:id="rId19" w:history="1">
        <w:r>
          <w:rPr>
            <w:rStyle w:val="a4"/>
            <w:rFonts w:ascii="Arial" w:hAnsi="Arial" w:cs="Arial"/>
            <w:sz w:val="20"/>
            <w:szCs w:val="20"/>
          </w:rPr>
          <w:t xml:space="preserve">Государственная система правовой информации </w:t>
        </w:r>
      </w:hyperlink>
      <w:hyperlink r:id="rId20" w:history="1">
        <w:r>
          <w:rPr>
            <w:rFonts w:ascii="Arial" w:hAnsi="Arial" w:cs="Arial"/>
            <w:color w:val="3AA5FA"/>
            <w:sz w:val="20"/>
            <w:szCs w:val="20"/>
            <w:u w:val="single"/>
          </w:rPr>
          <w:br/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lastRenderedPageBreak/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hyperlink r:id="rId21" w:history="1">
        <w:r>
          <w:rPr>
            <w:rStyle w:val="a4"/>
            <w:rFonts w:ascii="Arial" w:hAnsi="Arial" w:cs="Arial"/>
            <w:sz w:val="20"/>
            <w:szCs w:val="20"/>
          </w:rPr>
          <w:t>Интернет справочник химических веществ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Symbol" w:eastAsia="Symbol" w:hAnsi="Symbol" w:cs="Symbol"/>
          <w:color w:val="787777"/>
          <w:sz w:val="36"/>
          <w:szCs w:val="36"/>
        </w:rPr>
        <w:t></w:t>
      </w:r>
      <w:r>
        <w:rPr>
          <w:rFonts w:eastAsia="Symbol"/>
          <w:color w:val="787777"/>
          <w:sz w:val="14"/>
          <w:szCs w:val="14"/>
        </w:rPr>
        <w:t xml:space="preserve">        </w:t>
      </w:r>
      <w:hyperlink r:id="rId22" w:history="1">
        <w:r>
          <w:rPr>
            <w:rStyle w:val="a4"/>
            <w:rFonts w:ascii="Arial" w:hAnsi="Arial" w:cs="Arial"/>
            <w:sz w:val="20"/>
            <w:szCs w:val="20"/>
          </w:rPr>
          <w:t xml:space="preserve">Автоматизированная распределенная информационно-поисковая система (АРИПС) «Опасные вещества» </w:t>
        </w:r>
      </w:hyperlink>
    </w:p>
    <w:p w:rsidR="00EB0257" w:rsidRDefault="00EB0257" w:rsidP="00EB0257">
      <w:pPr>
        <w:pStyle w:val="a3"/>
        <w:tabs>
          <w:tab w:val="num" w:pos="720"/>
        </w:tabs>
        <w:spacing w:line="312" w:lineRule="auto"/>
        <w:ind w:hanging="360"/>
        <w:textAlignment w:val="top"/>
        <w:rPr>
          <w:rFonts w:ascii="Arial" w:hAnsi="Arial" w:cs="Arial"/>
          <w:color w:val="787777"/>
          <w:sz w:val="15"/>
          <w:szCs w:val="15"/>
        </w:rPr>
      </w:pPr>
      <w:r>
        <w:rPr>
          <w:rFonts w:ascii="Arial" w:hAnsi="Arial" w:cs="Arial"/>
          <w:color w:val="787777"/>
          <w:sz w:val="15"/>
          <w:szCs w:val="15"/>
        </w:rPr>
        <w:t> </w:t>
      </w:r>
    </w:p>
    <w:p w:rsidR="00EE7BC9" w:rsidRDefault="00EE7BC9"/>
    <w:sectPr w:rsidR="00EE7BC9" w:rsidSect="00EE7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2C2E"/>
    <w:rsid w:val="00111FF8"/>
    <w:rsid w:val="003C71D9"/>
    <w:rsid w:val="004F2C2E"/>
    <w:rsid w:val="00684598"/>
    <w:rsid w:val="007112B8"/>
    <w:rsid w:val="00AB2FBF"/>
    <w:rsid w:val="00B66474"/>
    <w:rsid w:val="00C00F30"/>
    <w:rsid w:val="00E1321A"/>
    <w:rsid w:val="00EB0257"/>
    <w:rsid w:val="00EE7BC9"/>
    <w:rsid w:val="00F64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BC9"/>
  </w:style>
  <w:style w:type="paragraph" w:styleId="3">
    <w:name w:val="heading 3"/>
    <w:basedOn w:val="a"/>
    <w:link w:val="30"/>
    <w:uiPriority w:val="9"/>
    <w:qFormat/>
    <w:rsid w:val="00C00F30"/>
    <w:pPr>
      <w:spacing w:before="175" w:after="125" w:line="240" w:lineRule="auto"/>
      <w:outlineLvl w:val="2"/>
    </w:pPr>
    <w:rPr>
      <w:rFonts w:ascii="Times New Roman" w:eastAsia="Times New Roman" w:hAnsi="Times New Roman" w:cs="Times New Roman"/>
      <w:color w:val="444444"/>
      <w:sz w:val="25"/>
      <w:szCs w:val="25"/>
      <w:lang w:eastAsia="ru-RU"/>
    </w:rPr>
  </w:style>
  <w:style w:type="paragraph" w:styleId="6">
    <w:name w:val="heading 6"/>
    <w:basedOn w:val="a"/>
    <w:link w:val="60"/>
    <w:uiPriority w:val="9"/>
    <w:qFormat/>
    <w:rsid w:val="00C00F30"/>
    <w:pPr>
      <w:spacing w:before="175" w:after="125" w:line="240" w:lineRule="auto"/>
      <w:outlineLvl w:val="5"/>
    </w:pPr>
    <w:rPr>
      <w:rFonts w:ascii="Times New Roman" w:eastAsia="Times New Roman" w:hAnsi="Times New Roman" w:cs="Times New Roman"/>
      <w:b/>
      <w:bCs/>
      <w:caps/>
      <w:color w:val="444444"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2C2E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0F30"/>
    <w:rPr>
      <w:rFonts w:ascii="Times New Roman" w:eastAsia="Times New Roman" w:hAnsi="Times New Roman" w:cs="Times New Roman"/>
      <w:color w:val="444444"/>
      <w:sz w:val="25"/>
      <w:szCs w:val="25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00F30"/>
    <w:rPr>
      <w:rFonts w:ascii="Times New Roman" w:eastAsia="Times New Roman" w:hAnsi="Times New Roman" w:cs="Times New Roman"/>
      <w:b/>
      <w:bCs/>
      <w:caps/>
      <w:color w:val="444444"/>
      <w:sz w:val="15"/>
      <w:szCs w:val="15"/>
      <w:lang w:eastAsia="ru-RU"/>
    </w:rPr>
  </w:style>
  <w:style w:type="character" w:styleId="a4">
    <w:name w:val="Hyperlink"/>
    <w:basedOn w:val="a0"/>
    <w:uiPriority w:val="99"/>
    <w:semiHidden/>
    <w:unhideWhenUsed/>
    <w:rsid w:val="00C00F30"/>
    <w:rPr>
      <w:color w:val="3AA5FA"/>
      <w:u w:val="single"/>
    </w:rPr>
  </w:style>
  <w:style w:type="character" w:styleId="a5">
    <w:name w:val="Strong"/>
    <w:basedOn w:val="a0"/>
    <w:uiPriority w:val="22"/>
    <w:qFormat/>
    <w:rsid w:val="00C00F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9500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889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2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3825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78973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96008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5391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0822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9489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060891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72084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839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9838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22185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9422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58997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6722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72421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51459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4766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28109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32463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80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5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30177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1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17938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2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3436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863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1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224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2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92457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6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903356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7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8889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consultant.ru/" TargetMode="External"/><Relationship Id="rId13" Type="http://schemas.openxmlformats.org/officeDocument/2006/relationships/hyperlink" Target="http://www.systema.ru/" TargetMode="External"/><Relationship Id="rId18" Type="http://schemas.openxmlformats.org/officeDocument/2006/relationships/hyperlink" Target="http://www.pravo.gov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toxi.dyndns.org/" TargetMode="External"/><Relationship Id="rId7" Type="http://schemas.openxmlformats.org/officeDocument/2006/relationships/hyperlink" Target="http://gov.consultant.ru/" TargetMode="External"/><Relationship Id="rId12" Type="http://schemas.openxmlformats.org/officeDocument/2006/relationships/hyperlink" Target="http://www.minzdravsoc.ru/docs" TargetMode="External"/><Relationship Id="rId17" Type="http://schemas.openxmlformats.org/officeDocument/2006/relationships/hyperlink" Target="http://pravo.fso.gov.ru/ips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referent.ru/" TargetMode="External"/><Relationship Id="rId20" Type="http://schemas.openxmlformats.org/officeDocument/2006/relationships/hyperlink" Target="http://www.pravo.gov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" TargetMode="External"/><Relationship Id="rId11" Type="http://schemas.openxmlformats.org/officeDocument/2006/relationships/hyperlink" Target="http://www.szrf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govportal.garant.ru:8081/?profile=pravo" TargetMode="External"/><Relationship Id="rId15" Type="http://schemas.openxmlformats.org/officeDocument/2006/relationships/hyperlink" Target="http://protect.gos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szrf.ru/" TargetMode="External"/><Relationship Id="rId19" Type="http://schemas.openxmlformats.org/officeDocument/2006/relationships/hyperlink" Target="http://www.pravo.gov.ru/" TargetMode="External"/><Relationship Id="rId4" Type="http://schemas.openxmlformats.org/officeDocument/2006/relationships/hyperlink" Target="http://www.garant.ru/" TargetMode="External"/><Relationship Id="rId9" Type="http://schemas.openxmlformats.org/officeDocument/2006/relationships/hyperlink" Target="http://document.kremlin.ru/index.asp" TargetMode="External"/><Relationship Id="rId14" Type="http://schemas.openxmlformats.org/officeDocument/2006/relationships/hyperlink" Target="http://gost.krasnoturinsk.ru/" TargetMode="External"/><Relationship Id="rId22" Type="http://schemas.openxmlformats.org/officeDocument/2006/relationships/hyperlink" Target="http://www.rpohv.ru/arip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kistkina</dc:creator>
  <cp:keywords/>
  <dc:description/>
  <cp:lastModifiedBy>kistkina</cp:lastModifiedBy>
  <cp:revision>2</cp:revision>
  <dcterms:created xsi:type="dcterms:W3CDTF">2013-09-17T07:06:00Z</dcterms:created>
  <dcterms:modified xsi:type="dcterms:W3CDTF">2013-09-17T07:06:00Z</dcterms:modified>
</cp:coreProperties>
</file>